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EE" w:rsidRPr="00BD71EE" w:rsidRDefault="00BD71EE" w:rsidP="00BD71EE">
      <w:pPr>
        <w:spacing w:after="150" w:line="240" w:lineRule="auto"/>
        <w:outlineLvl w:val="0"/>
        <w:rPr>
          <w:rFonts w:ascii="Arial" w:eastAsia="Times New Roman" w:hAnsi="Arial" w:cs="Arial"/>
          <w:color w:val="000000"/>
          <w:kern w:val="36"/>
          <w:sz w:val="39"/>
          <w:szCs w:val="39"/>
          <w:lang w:eastAsia="ru-RU"/>
        </w:rPr>
      </w:pPr>
      <w:r w:rsidRPr="00BD71EE">
        <w:rPr>
          <w:rFonts w:ascii="Arial" w:eastAsia="Times New Roman" w:hAnsi="Arial" w:cs="Arial"/>
          <w:color w:val="000000"/>
          <w:kern w:val="36"/>
          <w:sz w:val="39"/>
          <w:szCs w:val="39"/>
          <w:lang w:eastAsia="ru-RU"/>
        </w:rPr>
        <w:t>ДОГОВОР - ПУБЛИЧНАЯ ОФЕРТА</w:t>
      </w:r>
    </w:p>
    <w:p w:rsidR="00BD71EE" w:rsidRPr="00BD71EE" w:rsidRDefault="00583C2A" w:rsidP="00BD71EE">
      <w:pPr>
        <w:spacing w:after="12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АО ФИД «Деловой экспресс»</w:t>
      </w:r>
      <w:r w:rsidR="00BD71EE" w:rsidRPr="00BD71EE">
        <w:rPr>
          <w:rFonts w:ascii="Arial" w:eastAsia="Times New Roman" w:hAnsi="Arial" w:cs="Arial"/>
          <w:color w:val="000000"/>
          <w:sz w:val="21"/>
          <w:szCs w:val="21"/>
          <w:lang w:eastAsia="ru-RU"/>
        </w:rPr>
        <w:t xml:space="preserve"> в лице </w:t>
      </w:r>
      <w:r w:rsidR="007B55A0">
        <w:rPr>
          <w:rFonts w:ascii="Arial" w:eastAsia="Times New Roman" w:hAnsi="Arial" w:cs="Arial"/>
          <w:color w:val="000000"/>
          <w:sz w:val="21"/>
          <w:szCs w:val="21"/>
          <w:lang w:eastAsia="ru-RU"/>
        </w:rPr>
        <w:t>Генерального директора</w:t>
      </w:r>
      <w:r w:rsidR="00BD71EE" w:rsidRPr="00BD71EE">
        <w:rPr>
          <w:rFonts w:ascii="Arial" w:eastAsia="Times New Roman" w:hAnsi="Arial" w:cs="Arial"/>
          <w:color w:val="000000"/>
          <w:sz w:val="21"/>
          <w:szCs w:val="21"/>
          <w:lang w:eastAsia="ru-RU"/>
        </w:rPr>
        <w:t xml:space="preserve"> </w:t>
      </w:r>
      <w:proofErr w:type="spellStart"/>
      <w:r w:rsidR="007B55A0">
        <w:rPr>
          <w:rFonts w:ascii="Arial" w:eastAsia="Times New Roman" w:hAnsi="Arial" w:cs="Arial"/>
          <w:color w:val="000000"/>
          <w:sz w:val="21"/>
          <w:szCs w:val="21"/>
          <w:lang w:eastAsia="ru-RU"/>
        </w:rPr>
        <w:t>Шаркова</w:t>
      </w:r>
      <w:proofErr w:type="spellEnd"/>
      <w:r w:rsidR="007B55A0">
        <w:rPr>
          <w:rFonts w:ascii="Arial" w:eastAsia="Times New Roman" w:hAnsi="Arial" w:cs="Arial"/>
          <w:color w:val="000000"/>
          <w:sz w:val="21"/>
          <w:szCs w:val="21"/>
          <w:lang w:eastAsia="ru-RU"/>
        </w:rPr>
        <w:t xml:space="preserve"> Андрея Валентиновича</w:t>
      </w:r>
      <w:r w:rsidR="00BD71EE" w:rsidRPr="00BD71EE">
        <w:rPr>
          <w:rFonts w:ascii="Arial" w:eastAsia="Times New Roman" w:hAnsi="Arial" w:cs="Arial"/>
          <w:color w:val="000000"/>
          <w:sz w:val="21"/>
          <w:szCs w:val="21"/>
          <w:lang w:eastAsia="ru-RU"/>
        </w:rPr>
        <w:t>, действующе</w:t>
      </w:r>
      <w:r w:rsidR="007B55A0">
        <w:rPr>
          <w:rFonts w:ascii="Arial" w:eastAsia="Times New Roman" w:hAnsi="Arial" w:cs="Arial"/>
          <w:color w:val="000000"/>
          <w:sz w:val="21"/>
          <w:szCs w:val="21"/>
          <w:lang w:eastAsia="ru-RU"/>
        </w:rPr>
        <w:t>го</w:t>
      </w:r>
      <w:r w:rsidR="00BD71EE" w:rsidRPr="00BD71EE">
        <w:rPr>
          <w:rFonts w:ascii="Arial" w:eastAsia="Times New Roman" w:hAnsi="Arial" w:cs="Arial"/>
          <w:color w:val="000000"/>
          <w:sz w:val="21"/>
          <w:szCs w:val="21"/>
          <w:lang w:eastAsia="ru-RU"/>
        </w:rPr>
        <w:t xml:space="preserve"> на основании </w:t>
      </w:r>
      <w:r w:rsidR="007B55A0">
        <w:rPr>
          <w:rFonts w:ascii="Arial" w:eastAsia="Times New Roman" w:hAnsi="Arial" w:cs="Arial"/>
          <w:color w:val="000000"/>
          <w:sz w:val="21"/>
          <w:szCs w:val="21"/>
          <w:lang w:eastAsia="ru-RU"/>
        </w:rPr>
        <w:t>Устава</w:t>
      </w:r>
      <w:r w:rsidR="00BD71EE" w:rsidRPr="00BD71EE">
        <w:rPr>
          <w:rFonts w:ascii="Arial" w:eastAsia="Times New Roman" w:hAnsi="Arial" w:cs="Arial"/>
          <w:color w:val="000000"/>
          <w:sz w:val="21"/>
          <w:szCs w:val="21"/>
          <w:lang w:eastAsia="ru-RU"/>
        </w:rPr>
        <w:t>, именуемое в дальнейшем «Продавец», с одной стороны, и пользователь сети Интернет, именуемый в дальнейшем «Покупатель», с другой стороны, совместно именуемые «Стороны», заключили настоящий договор (далее – «Договор»)</w:t>
      </w:r>
      <w:proofErr w:type="gramEnd"/>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Договор, в соответствии со статьей 435 и частью 2 статьи 437 Гражданского кодекса Российской Федерации, является публичной офертой (предложением) в адрес неограниченного числа лиц, пользователей сети Интернет.</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В соответствии со статьей 438 Гражданского Кодекса Российской Федерации, полным и безоговорочным акцептом (принятием) Договора является подтверждение Покупателем своего согласия с условиями Договора или осуществление им добровольного платежа.</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1. Термины, используемые в Договоре</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1.1. </w:t>
      </w:r>
      <w:r w:rsidRPr="00BD71EE">
        <w:rPr>
          <w:rFonts w:ascii="Arial" w:eastAsia="Times New Roman" w:hAnsi="Arial" w:cs="Arial"/>
          <w:b/>
          <w:bCs/>
          <w:color w:val="000000"/>
          <w:sz w:val="21"/>
          <w:szCs w:val="21"/>
          <w:lang w:eastAsia="ru-RU"/>
        </w:rPr>
        <w:t>Покупатель (Пользователь)</w:t>
      </w:r>
      <w:r w:rsidRPr="00BD71EE">
        <w:rPr>
          <w:rFonts w:ascii="Arial" w:eastAsia="Times New Roman" w:hAnsi="Arial" w:cs="Arial"/>
          <w:color w:val="000000"/>
          <w:sz w:val="21"/>
          <w:szCs w:val="21"/>
          <w:lang w:eastAsia="ru-RU"/>
        </w:rPr>
        <w:t> – пользователь сети Интернет, принявший условия Договора, зарегистрировавшийся на Сайте Продавца и осуществивший авансовый платеж за скачивание Произведений.</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1.2. </w:t>
      </w:r>
      <w:r w:rsidRPr="00BD71EE">
        <w:rPr>
          <w:rFonts w:ascii="Arial" w:eastAsia="Times New Roman" w:hAnsi="Arial" w:cs="Arial"/>
          <w:b/>
          <w:bCs/>
          <w:color w:val="000000"/>
          <w:sz w:val="21"/>
          <w:szCs w:val="21"/>
          <w:lang w:eastAsia="ru-RU"/>
        </w:rPr>
        <w:t>Произведения (Контент)</w:t>
      </w:r>
      <w:r w:rsidRPr="00BD71EE">
        <w:rPr>
          <w:rFonts w:ascii="Arial" w:eastAsia="Times New Roman" w:hAnsi="Arial" w:cs="Arial"/>
          <w:color w:val="000000"/>
          <w:sz w:val="21"/>
          <w:szCs w:val="21"/>
          <w:lang w:eastAsia="ru-RU"/>
        </w:rPr>
        <w:t xml:space="preserve"> – тексты </w:t>
      </w:r>
      <w:r w:rsidR="00583C2A">
        <w:rPr>
          <w:rFonts w:ascii="Arial" w:eastAsia="Times New Roman" w:hAnsi="Arial" w:cs="Arial"/>
          <w:color w:val="000000"/>
          <w:sz w:val="21"/>
          <w:szCs w:val="21"/>
          <w:lang w:eastAsia="ru-RU"/>
        </w:rPr>
        <w:t>периодических изданий</w:t>
      </w:r>
      <w:r w:rsidRPr="00BD71EE">
        <w:rPr>
          <w:rFonts w:ascii="Arial" w:eastAsia="Times New Roman" w:hAnsi="Arial" w:cs="Arial"/>
          <w:color w:val="000000"/>
          <w:sz w:val="21"/>
          <w:szCs w:val="21"/>
          <w:lang w:eastAsia="ru-RU"/>
        </w:rPr>
        <w:t xml:space="preserve"> (включая обложки, иллюстрации, пр.), представленные в электронном виде в сети Интернет в различных форматах, размещенные на Сайте Продавца, доступные Пользователям посредством Сайта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1.3. </w:t>
      </w:r>
      <w:r w:rsidRPr="00BD71EE">
        <w:rPr>
          <w:rFonts w:ascii="Arial" w:eastAsia="Times New Roman" w:hAnsi="Arial" w:cs="Arial"/>
          <w:b/>
          <w:bCs/>
          <w:color w:val="000000"/>
          <w:sz w:val="21"/>
          <w:szCs w:val="21"/>
          <w:lang w:eastAsia="ru-RU"/>
        </w:rPr>
        <w:t>Каталог</w:t>
      </w:r>
      <w:r w:rsidRPr="00BD71EE">
        <w:rPr>
          <w:rFonts w:ascii="Arial" w:eastAsia="Times New Roman" w:hAnsi="Arial" w:cs="Arial"/>
          <w:color w:val="000000"/>
          <w:sz w:val="21"/>
          <w:szCs w:val="21"/>
          <w:lang w:eastAsia="ru-RU"/>
        </w:rPr>
        <w:t> – совокупность Произведений.</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1.4. </w:t>
      </w:r>
      <w:r w:rsidRPr="00BD71EE">
        <w:rPr>
          <w:rFonts w:ascii="Arial" w:eastAsia="Times New Roman" w:hAnsi="Arial" w:cs="Arial"/>
          <w:b/>
          <w:bCs/>
          <w:color w:val="000000"/>
          <w:sz w:val="21"/>
          <w:szCs w:val="21"/>
          <w:lang w:eastAsia="ru-RU"/>
        </w:rPr>
        <w:t>Логин и Пароль</w:t>
      </w:r>
      <w:r w:rsidRPr="00BD71EE">
        <w:rPr>
          <w:rFonts w:ascii="Arial" w:eastAsia="Times New Roman" w:hAnsi="Arial" w:cs="Arial"/>
          <w:color w:val="000000"/>
          <w:sz w:val="21"/>
          <w:szCs w:val="21"/>
          <w:lang w:eastAsia="ru-RU"/>
        </w:rPr>
        <w:t> – два уникальных набора символов, идентифицирующих Покупателя, позволяющих Покупателю осуществлять доступ к Контенту.</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1.5. </w:t>
      </w:r>
      <w:r w:rsidRPr="00BD71EE">
        <w:rPr>
          <w:rFonts w:ascii="Arial" w:eastAsia="Times New Roman" w:hAnsi="Arial" w:cs="Arial"/>
          <w:b/>
          <w:bCs/>
          <w:color w:val="000000"/>
          <w:sz w:val="21"/>
          <w:szCs w:val="21"/>
          <w:lang w:eastAsia="ru-RU"/>
        </w:rPr>
        <w:t>Сайт Продавца</w:t>
      </w:r>
      <w:r w:rsidRPr="00BD71EE">
        <w:rPr>
          <w:rFonts w:ascii="Arial" w:eastAsia="Times New Roman" w:hAnsi="Arial" w:cs="Arial"/>
          <w:color w:val="000000"/>
          <w:sz w:val="21"/>
          <w:szCs w:val="21"/>
          <w:lang w:eastAsia="ru-RU"/>
        </w:rPr>
        <w:t> – информационный ресурс в сети Интернет, принадлежащий Продавцу, расположенный на домен</w:t>
      </w:r>
      <w:r w:rsidR="00417A76">
        <w:rPr>
          <w:rFonts w:ascii="Arial" w:eastAsia="Times New Roman" w:hAnsi="Arial" w:cs="Arial"/>
          <w:color w:val="000000"/>
          <w:sz w:val="21"/>
          <w:szCs w:val="21"/>
          <w:lang w:eastAsia="ru-RU"/>
        </w:rPr>
        <w:t xml:space="preserve">е </w:t>
      </w:r>
      <w:r w:rsidR="00417A76">
        <w:rPr>
          <w:rFonts w:ascii="Arial" w:eastAsia="Times New Roman" w:hAnsi="Arial" w:cs="Arial"/>
          <w:color w:val="000000"/>
          <w:sz w:val="21"/>
          <w:szCs w:val="21"/>
          <w:lang w:val="en-US" w:eastAsia="ru-RU"/>
        </w:rPr>
        <w:t>www</w:t>
      </w:r>
      <w:r w:rsidR="00417A76" w:rsidRPr="00417A76">
        <w:rPr>
          <w:rFonts w:ascii="Arial" w:eastAsia="Times New Roman" w:hAnsi="Arial" w:cs="Arial"/>
          <w:color w:val="000000"/>
          <w:sz w:val="21"/>
          <w:szCs w:val="21"/>
          <w:lang w:eastAsia="ru-RU"/>
        </w:rPr>
        <w:t>.</w:t>
      </w:r>
      <w:proofErr w:type="spellStart"/>
      <w:r w:rsidR="00417A76">
        <w:rPr>
          <w:rFonts w:ascii="Arial" w:eastAsia="Times New Roman" w:hAnsi="Arial" w:cs="Arial"/>
          <w:color w:val="000000"/>
          <w:sz w:val="21"/>
          <w:szCs w:val="21"/>
          <w:lang w:val="en-US" w:eastAsia="ru-RU"/>
        </w:rPr>
        <w:t>dex</w:t>
      </w:r>
      <w:proofErr w:type="spellEnd"/>
      <w:r w:rsidR="00417A76" w:rsidRPr="00417A76">
        <w:rPr>
          <w:rFonts w:ascii="Arial" w:eastAsia="Times New Roman" w:hAnsi="Arial" w:cs="Arial"/>
          <w:color w:val="000000"/>
          <w:sz w:val="21"/>
          <w:szCs w:val="21"/>
          <w:lang w:eastAsia="ru-RU"/>
        </w:rPr>
        <w:t>.</w:t>
      </w:r>
      <w:proofErr w:type="spellStart"/>
      <w:r w:rsidR="00417A76">
        <w:rPr>
          <w:rFonts w:ascii="Arial" w:eastAsia="Times New Roman" w:hAnsi="Arial" w:cs="Arial"/>
          <w:color w:val="000000"/>
          <w:sz w:val="21"/>
          <w:szCs w:val="21"/>
          <w:lang w:val="en-US" w:eastAsia="ru-RU"/>
        </w:rPr>
        <w:t>ru</w:t>
      </w:r>
      <w:proofErr w:type="spellEnd"/>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1.6. </w:t>
      </w:r>
      <w:r w:rsidRPr="00BD71EE">
        <w:rPr>
          <w:rFonts w:ascii="Arial" w:eastAsia="Times New Roman" w:hAnsi="Arial" w:cs="Arial"/>
          <w:b/>
          <w:bCs/>
          <w:color w:val="000000"/>
          <w:sz w:val="21"/>
          <w:szCs w:val="21"/>
          <w:lang w:eastAsia="ru-RU"/>
        </w:rPr>
        <w:t>Скачивание</w:t>
      </w:r>
      <w:r w:rsidRPr="00BD71EE">
        <w:rPr>
          <w:rFonts w:ascii="Arial" w:eastAsia="Times New Roman" w:hAnsi="Arial" w:cs="Arial"/>
          <w:color w:val="000000"/>
          <w:sz w:val="21"/>
          <w:szCs w:val="21"/>
          <w:lang w:eastAsia="ru-RU"/>
        </w:rPr>
        <w:t> – запись Покупателем Произведений на свой компьютер или иное устройство.</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1.7. </w:t>
      </w:r>
      <w:proofErr w:type="spellStart"/>
      <w:r w:rsidRPr="00BD71EE">
        <w:rPr>
          <w:rFonts w:ascii="Arial" w:eastAsia="Times New Roman" w:hAnsi="Arial" w:cs="Arial"/>
          <w:b/>
          <w:bCs/>
          <w:color w:val="000000"/>
          <w:sz w:val="21"/>
          <w:szCs w:val="21"/>
          <w:lang w:eastAsia="ru-RU"/>
        </w:rPr>
        <w:t>Биллинг</w:t>
      </w:r>
      <w:proofErr w:type="spellEnd"/>
      <w:r w:rsidRPr="00BD71EE">
        <w:rPr>
          <w:rFonts w:ascii="Arial" w:eastAsia="Times New Roman" w:hAnsi="Arial" w:cs="Arial"/>
          <w:color w:val="000000"/>
          <w:sz w:val="21"/>
          <w:szCs w:val="21"/>
          <w:lang w:eastAsia="ru-RU"/>
        </w:rPr>
        <w:t> – система учета платежей.</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1.8. </w:t>
      </w:r>
      <w:r w:rsidRPr="00BD71EE">
        <w:rPr>
          <w:rFonts w:ascii="Arial" w:eastAsia="Times New Roman" w:hAnsi="Arial" w:cs="Arial"/>
          <w:b/>
          <w:bCs/>
          <w:color w:val="000000"/>
          <w:sz w:val="21"/>
          <w:szCs w:val="21"/>
          <w:lang w:eastAsia="ru-RU"/>
        </w:rPr>
        <w:t>Учетная запись</w:t>
      </w:r>
      <w:r w:rsidRPr="00BD71EE">
        <w:rPr>
          <w:rFonts w:ascii="Arial" w:eastAsia="Times New Roman" w:hAnsi="Arial" w:cs="Arial"/>
          <w:color w:val="000000"/>
          <w:sz w:val="21"/>
          <w:szCs w:val="21"/>
          <w:lang w:eastAsia="ru-RU"/>
        </w:rPr>
        <w:t xml:space="preserve"> пользователя – </w:t>
      </w:r>
      <w:proofErr w:type="spellStart"/>
      <w:r w:rsidRPr="00BD71EE">
        <w:rPr>
          <w:rFonts w:ascii="Arial" w:eastAsia="Times New Roman" w:hAnsi="Arial" w:cs="Arial"/>
          <w:color w:val="000000"/>
          <w:sz w:val="21"/>
          <w:szCs w:val="21"/>
          <w:lang w:eastAsia="ru-RU"/>
        </w:rPr>
        <w:t>Аутентификационные</w:t>
      </w:r>
      <w:proofErr w:type="spellEnd"/>
      <w:r w:rsidRPr="00BD71EE">
        <w:rPr>
          <w:rFonts w:ascii="Arial" w:eastAsia="Times New Roman" w:hAnsi="Arial" w:cs="Arial"/>
          <w:color w:val="000000"/>
          <w:sz w:val="21"/>
          <w:szCs w:val="21"/>
          <w:lang w:eastAsia="ru-RU"/>
        </w:rPr>
        <w:t xml:space="preserve"> и Личные данные пользователя, хранящиеся на серверах Сайта Продавца. Учетная запись создается в результате прохождения пользователем процедуры регистрации и может потребоваться для того, чтобы воспользоваться некоторыми возможностями или отдельными функциями Сайта.</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2. Предмет Договора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2.1. Продавец предоставляет возможность Покупателю на платной основе скачивать Произведения, представленные в Каталоге; Продавец может предоставлять Пользователю иные услуги на условиях Приложений к Договору.</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3. Обязанности сторон</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3.1. </w:t>
      </w:r>
      <w:r w:rsidRPr="00BD71EE">
        <w:rPr>
          <w:rFonts w:ascii="Arial" w:eastAsia="Times New Roman" w:hAnsi="Arial" w:cs="Arial"/>
          <w:b/>
          <w:bCs/>
          <w:color w:val="000000"/>
          <w:sz w:val="21"/>
          <w:szCs w:val="21"/>
          <w:lang w:eastAsia="ru-RU"/>
        </w:rPr>
        <w:t>Обязанности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 xml:space="preserve">3.1.1. Предоставлять Покупателю Произведения для скачивания не позднее 24 часов с момента подтверждения </w:t>
      </w:r>
      <w:proofErr w:type="spellStart"/>
      <w:r w:rsidRPr="00BD71EE">
        <w:rPr>
          <w:rFonts w:ascii="Arial" w:eastAsia="Times New Roman" w:hAnsi="Arial" w:cs="Arial"/>
          <w:color w:val="000000"/>
          <w:sz w:val="21"/>
          <w:szCs w:val="21"/>
          <w:lang w:eastAsia="ru-RU"/>
        </w:rPr>
        <w:t>Биллингом</w:t>
      </w:r>
      <w:proofErr w:type="spellEnd"/>
      <w:r w:rsidRPr="00BD71EE">
        <w:rPr>
          <w:rFonts w:ascii="Arial" w:eastAsia="Times New Roman" w:hAnsi="Arial" w:cs="Arial"/>
          <w:color w:val="000000"/>
          <w:sz w:val="21"/>
          <w:szCs w:val="21"/>
          <w:lang w:eastAsia="ru-RU"/>
        </w:rPr>
        <w:t xml:space="preserve"> произведенной оплаты и идентификации Покупателя как плательщика произведенного платежа.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3.1.2. Не разглашать</w:t>
      </w:r>
      <w:r w:rsidR="00417A76" w:rsidRPr="00417A76">
        <w:rPr>
          <w:rFonts w:ascii="Arial" w:eastAsia="Times New Roman" w:hAnsi="Arial" w:cs="Arial"/>
          <w:color w:val="000000"/>
          <w:sz w:val="21"/>
          <w:szCs w:val="21"/>
          <w:lang w:eastAsia="ru-RU"/>
        </w:rPr>
        <w:t xml:space="preserve"> </w:t>
      </w:r>
      <w:r w:rsidRPr="00BD71EE">
        <w:rPr>
          <w:rFonts w:ascii="Arial" w:eastAsia="Times New Roman" w:hAnsi="Arial" w:cs="Arial"/>
          <w:color w:val="000000"/>
          <w:sz w:val="21"/>
          <w:szCs w:val="21"/>
          <w:lang w:eastAsia="ru-RU"/>
        </w:rPr>
        <w:t>третьим лицам Логин и Пароль, адрес электронной почты Покупателя, а также прочие сведения, полученные от Покупателя при регистрации.</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lastRenderedPageBreak/>
        <w:t>3.1.3. Уведомлять Покупателя об изменениях условий Договора и его Приложений путем размещения соответствующей информации на Сайтах Продавца не менее чем за 30 (тридцать) календарных дней до вступления изменений в силу.</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3.2. </w:t>
      </w:r>
      <w:r w:rsidRPr="00BD71EE">
        <w:rPr>
          <w:rFonts w:ascii="Arial" w:eastAsia="Times New Roman" w:hAnsi="Arial" w:cs="Arial"/>
          <w:b/>
          <w:bCs/>
          <w:color w:val="000000"/>
          <w:sz w:val="21"/>
          <w:szCs w:val="21"/>
          <w:lang w:eastAsia="ru-RU"/>
        </w:rPr>
        <w:t>Обязанности Покупателя: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 xml:space="preserve">3.2.1. Зарегистрироваться на Сайте Продавца. Установить Логин и Пароль, уникальность которых </w:t>
      </w:r>
      <w:proofErr w:type="spellStart"/>
      <w:r w:rsidRPr="00BD71EE">
        <w:rPr>
          <w:rFonts w:ascii="Arial" w:eastAsia="Times New Roman" w:hAnsi="Arial" w:cs="Arial"/>
          <w:color w:val="000000"/>
          <w:sz w:val="21"/>
          <w:szCs w:val="21"/>
          <w:lang w:eastAsia="ru-RU"/>
        </w:rPr>
        <w:t>подтв</w:t>
      </w:r>
      <w:proofErr w:type="gramStart"/>
      <w:r w:rsidRPr="00BD71EE">
        <w:rPr>
          <w:rFonts w:ascii="Arial" w:eastAsia="Times New Roman" w:hAnsi="Arial" w:cs="Arial"/>
          <w:color w:val="000000"/>
          <w:sz w:val="21"/>
          <w:szCs w:val="21"/>
          <w:lang w:eastAsia="ru-RU"/>
        </w:rPr>
        <w:t>e</w:t>
      </w:r>
      <w:proofErr w:type="gramEnd"/>
      <w:r w:rsidRPr="00BD71EE">
        <w:rPr>
          <w:rFonts w:ascii="Arial" w:eastAsia="Times New Roman" w:hAnsi="Arial" w:cs="Arial"/>
          <w:color w:val="000000"/>
          <w:sz w:val="21"/>
          <w:szCs w:val="21"/>
          <w:lang w:eastAsia="ru-RU"/>
        </w:rPr>
        <w:t>рждаeтся</w:t>
      </w:r>
      <w:proofErr w:type="spellEnd"/>
      <w:r w:rsidRPr="00BD71EE">
        <w:rPr>
          <w:rFonts w:ascii="Arial" w:eastAsia="Times New Roman" w:hAnsi="Arial" w:cs="Arial"/>
          <w:color w:val="000000"/>
          <w:sz w:val="21"/>
          <w:szCs w:val="21"/>
          <w:lang w:eastAsia="ru-RU"/>
        </w:rPr>
        <w:t xml:space="preserve"> Продавцом. Так же пользователь может пройти процедуру автоматической регистрации по факту оплаты, получить сгенерированный системой логин и пароль и сохранить их в надежном месте. При этом строго и неукоснительно следовать указаниям Продавца о порядке регистрации, размещенном на Сайте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3.2.2. Производить оплату за скачивание Произведений согласно п.4 Договора.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3.2.3. Обеспечивать конфиденциальность Логина и Пароля, сообщенного при регистрации.</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3.2.4. Использовать скач</w:t>
      </w:r>
      <w:r w:rsidR="00607DA0">
        <w:rPr>
          <w:rFonts w:ascii="Arial" w:eastAsia="Times New Roman" w:hAnsi="Arial" w:cs="Arial"/>
          <w:color w:val="000000"/>
          <w:sz w:val="21"/>
          <w:szCs w:val="21"/>
          <w:lang w:eastAsia="ru-RU"/>
        </w:rPr>
        <w:t>е</w:t>
      </w:r>
      <w:r w:rsidRPr="00BD71EE">
        <w:rPr>
          <w:rFonts w:ascii="Arial" w:eastAsia="Times New Roman" w:hAnsi="Arial" w:cs="Arial"/>
          <w:color w:val="000000"/>
          <w:sz w:val="21"/>
          <w:szCs w:val="21"/>
          <w:lang w:eastAsia="ru-RU"/>
        </w:rPr>
        <w:t xml:space="preserve">нные Произведения исключительно в личных целях, для чтения. Покупатель имеет право размещать копии Произведений на любом персональном устройстве, которое ему принадлежит. Покупатель так же имеет право конвертировать скачанные файлы с текстом Произведений в любые удобные ему форматы (такие, как </w:t>
      </w:r>
      <w:proofErr w:type="spellStart"/>
      <w:r w:rsidRPr="00BD71EE">
        <w:rPr>
          <w:rFonts w:ascii="Arial" w:eastAsia="Times New Roman" w:hAnsi="Arial" w:cs="Arial"/>
          <w:color w:val="000000"/>
          <w:sz w:val="21"/>
          <w:szCs w:val="21"/>
          <w:lang w:eastAsia="ru-RU"/>
        </w:rPr>
        <w:t>html</w:t>
      </w:r>
      <w:proofErr w:type="spell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txt</w:t>
      </w:r>
      <w:proofErr w:type="spell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rtf</w:t>
      </w:r>
      <w:proofErr w:type="spell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pdf</w:t>
      </w:r>
      <w:proofErr w:type="spell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BBEb</w:t>
      </w:r>
      <w:proofErr w:type="spellEnd"/>
      <w:r w:rsidRPr="00BD71EE">
        <w:rPr>
          <w:rFonts w:ascii="Arial" w:eastAsia="Times New Roman" w:hAnsi="Arial" w:cs="Arial"/>
          <w:color w:val="000000"/>
          <w:sz w:val="21"/>
          <w:szCs w:val="21"/>
          <w:lang w:eastAsia="ru-RU"/>
        </w:rPr>
        <w:t>), если такая конвертация требуется для чтения Произведений Покупателем.</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3.2.5. </w:t>
      </w:r>
      <w:r w:rsidRPr="00BD71EE">
        <w:rPr>
          <w:rFonts w:ascii="Arial" w:eastAsia="Times New Roman" w:hAnsi="Arial" w:cs="Arial"/>
          <w:b/>
          <w:bCs/>
          <w:color w:val="000000"/>
          <w:sz w:val="21"/>
          <w:szCs w:val="21"/>
          <w:lang w:eastAsia="ru-RU"/>
        </w:rPr>
        <w:t>Покупатель не имеет права:</w:t>
      </w:r>
    </w:p>
    <w:p w:rsidR="00BD71EE" w:rsidRPr="00BD71EE" w:rsidRDefault="00BD71EE" w:rsidP="00BD71EE">
      <w:pPr>
        <w:numPr>
          <w:ilvl w:val="0"/>
          <w:numId w:val="3"/>
        </w:numPr>
        <w:spacing w:before="100" w:beforeAutospacing="1" w:after="100" w:afterAutospacing="1" w:line="240" w:lineRule="auto"/>
        <w:ind w:left="0"/>
        <w:rPr>
          <w:rFonts w:ascii="Arial" w:eastAsia="Times New Roman" w:hAnsi="Arial" w:cs="Arial"/>
          <w:color w:val="000000"/>
          <w:sz w:val="24"/>
          <w:szCs w:val="24"/>
          <w:lang w:eastAsia="ru-RU"/>
        </w:rPr>
      </w:pPr>
      <w:r w:rsidRPr="00BD71EE">
        <w:rPr>
          <w:rFonts w:ascii="Arial" w:eastAsia="Times New Roman" w:hAnsi="Arial" w:cs="Arial"/>
          <w:color w:val="000000"/>
          <w:sz w:val="24"/>
          <w:szCs w:val="24"/>
          <w:lang w:eastAsia="ru-RU"/>
        </w:rPr>
        <w:t>передавать либо рассылать скачанные Произведения третьим лицам как полностью, так и частично;</w:t>
      </w:r>
    </w:p>
    <w:p w:rsidR="00BD71EE" w:rsidRPr="00BD71EE" w:rsidRDefault="00BD71EE" w:rsidP="00BD71EE">
      <w:pPr>
        <w:numPr>
          <w:ilvl w:val="0"/>
          <w:numId w:val="3"/>
        </w:numPr>
        <w:spacing w:before="100" w:beforeAutospacing="1" w:after="100" w:afterAutospacing="1" w:line="240" w:lineRule="auto"/>
        <w:ind w:left="0"/>
        <w:rPr>
          <w:rFonts w:ascii="Arial" w:eastAsia="Times New Roman" w:hAnsi="Arial" w:cs="Arial"/>
          <w:color w:val="000000"/>
          <w:sz w:val="24"/>
          <w:szCs w:val="24"/>
          <w:lang w:eastAsia="ru-RU"/>
        </w:rPr>
      </w:pPr>
      <w:r w:rsidRPr="00BD71EE">
        <w:rPr>
          <w:rFonts w:ascii="Arial" w:eastAsia="Times New Roman" w:hAnsi="Arial" w:cs="Arial"/>
          <w:color w:val="000000"/>
          <w:sz w:val="24"/>
          <w:szCs w:val="24"/>
          <w:lang w:eastAsia="ru-RU"/>
        </w:rPr>
        <w:t>сообщать публично Произведения по известным каналам вещания, таким как радио, телевидение и проч.</w:t>
      </w:r>
    </w:p>
    <w:p w:rsidR="00BD71EE" w:rsidRPr="00BD71EE" w:rsidRDefault="00BD71EE" w:rsidP="00BD71EE">
      <w:pPr>
        <w:numPr>
          <w:ilvl w:val="0"/>
          <w:numId w:val="3"/>
        </w:numPr>
        <w:spacing w:before="100" w:beforeAutospacing="1" w:after="100" w:afterAutospacing="1" w:line="240" w:lineRule="auto"/>
        <w:ind w:left="0"/>
        <w:rPr>
          <w:rFonts w:ascii="Arial" w:eastAsia="Times New Roman" w:hAnsi="Arial" w:cs="Arial"/>
          <w:color w:val="000000"/>
          <w:sz w:val="24"/>
          <w:szCs w:val="24"/>
          <w:lang w:eastAsia="ru-RU"/>
        </w:rPr>
      </w:pPr>
      <w:r w:rsidRPr="00BD71EE">
        <w:rPr>
          <w:rFonts w:ascii="Arial" w:eastAsia="Times New Roman" w:hAnsi="Arial" w:cs="Arial"/>
          <w:color w:val="000000"/>
          <w:sz w:val="24"/>
          <w:szCs w:val="24"/>
          <w:lang w:eastAsia="ru-RU"/>
        </w:rPr>
        <w:t xml:space="preserve">воспроизводить Произведения, то есть изготавливать экземпляры Произведений или их частей в любой материальной </w:t>
      </w:r>
      <w:proofErr w:type="gramStart"/>
      <w:r w:rsidRPr="00BD71EE">
        <w:rPr>
          <w:rFonts w:ascii="Arial" w:eastAsia="Times New Roman" w:hAnsi="Arial" w:cs="Arial"/>
          <w:color w:val="000000"/>
          <w:sz w:val="24"/>
          <w:szCs w:val="24"/>
          <w:lang w:eastAsia="ru-RU"/>
        </w:rPr>
        <w:t>форме</w:t>
      </w:r>
      <w:proofErr w:type="gramEnd"/>
      <w:r w:rsidRPr="00BD71EE">
        <w:rPr>
          <w:rFonts w:ascii="Arial" w:eastAsia="Times New Roman" w:hAnsi="Arial" w:cs="Arial"/>
          <w:color w:val="000000"/>
          <w:sz w:val="24"/>
          <w:szCs w:val="24"/>
          <w:lang w:eastAsia="ru-RU"/>
        </w:rPr>
        <w:t xml:space="preserve"> если это воспроизведение имеет цель дальнейшего распространения;</w:t>
      </w:r>
    </w:p>
    <w:p w:rsidR="00BD71EE" w:rsidRPr="00BD71EE" w:rsidRDefault="00BD71EE" w:rsidP="00BD71EE">
      <w:pPr>
        <w:numPr>
          <w:ilvl w:val="0"/>
          <w:numId w:val="3"/>
        </w:numPr>
        <w:spacing w:before="100" w:beforeAutospacing="1" w:after="100" w:afterAutospacing="1" w:line="240" w:lineRule="auto"/>
        <w:ind w:left="0"/>
        <w:rPr>
          <w:rFonts w:ascii="Arial" w:eastAsia="Times New Roman" w:hAnsi="Arial" w:cs="Arial"/>
          <w:color w:val="000000"/>
          <w:sz w:val="24"/>
          <w:szCs w:val="24"/>
          <w:lang w:eastAsia="ru-RU"/>
        </w:rPr>
      </w:pPr>
      <w:r w:rsidRPr="00BD71EE">
        <w:rPr>
          <w:rFonts w:ascii="Arial" w:eastAsia="Times New Roman" w:hAnsi="Arial" w:cs="Arial"/>
          <w:color w:val="000000"/>
          <w:sz w:val="24"/>
          <w:szCs w:val="24"/>
          <w:lang w:eastAsia="ru-RU"/>
        </w:rPr>
        <w:t>доводить Произведения до всеобщего сведения с использованием сети Интернет и прочих цифровых сетей;</w:t>
      </w:r>
    </w:p>
    <w:p w:rsidR="00BD71EE" w:rsidRPr="00BD71EE" w:rsidRDefault="00BD71EE" w:rsidP="00BD71EE">
      <w:pPr>
        <w:numPr>
          <w:ilvl w:val="0"/>
          <w:numId w:val="3"/>
        </w:numPr>
        <w:spacing w:before="100" w:beforeAutospacing="1" w:after="100" w:afterAutospacing="1" w:line="240" w:lineRule="auto"/>
        <w:ind w:left="0"/>
        <w:rPr>
          <w:rFonts w:ascii="Arial" w:eastAsia="Times New Roman" w:hAnsi="Arial" w:cs="Arial"/>
          <w:color w:val="000000"/>
          <w:sz w:val="24"/>
          <w:szCs w:val="24"/>
          <w:lang w:eastAsia="ru-RU"/>
        </w:rPr>
      </w:pPr>
      <w:r w:rsidRPr="00BD71EE">
        <w:rPr>
          <w:rFonts w:ascii="Arial" w:eastAsia="Times New Roman" w:hAnsi="Arial" w:cs="Arial"/>
          <w:color w:val="000000"/>
          <w:sz w:val="24"/>
          <w:szCs w:val="24"/>
          <w:lang w:eastAsia="ru-RU"/>
        </w:rPr>
        <w:t>переделывать, изменять или прочим образом перерабатывать тексты Произведений.</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b/>
          <w:bCs/>
          <w:color w:val="000000"/>
          <w:sz w:val="21"/>
          <w:szCs w:val="21"/>
          <w:u w:val="single"/>
          <w:lang w:eastAsia="ru-RU"/>
        </w:rPr>
        <w:t>Несоблюдение требований п.3.2.5. Договора является нарушением законодательства об авторском праве и карается по закону!</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3.2.6. Вся информация, размещенная на Сайт</w:t>
      </w:r>
      <w:r w:rsidR="00607DA0">
        <w:rPr>
          <w:rFonts w:ascii="Arial" w:eastAsia="Times New Roman" w:hAnsi="Arial" w:cs="Arial"/>
          <w:color w:val="000000"/>
          <w:sz w:val="21"/>
          <w:szCs w:val="21"/>
          <w:lang w:eastAsia="ru-RU"/>
        </w:rPr>
        <w:t>е</w:t>
      </w:r>
      <w:r w:rsidRPr="00BD71EE">
        <w:rPr>
          <w:rFonts w:ascii="Arial" w:eastAsia="Times New Roman" w:hAnsi="Arial" w:cs="Arial"/>
          <w:color w:val="000000"/>
          <w:sz w:val="21"/>
          <w:szCs w:val="21"/>
          <w:lang w:eastAsia="ru-RU"/>
        </w:rPr>
        <w:t xml:space="preserve"> Продавца о порядке пользования Каталогом, оплаты Произведений и прочих особенностях исполнения Договора является неотъемлемой частью Договора и </w:t>
      </w:r>
      <w:proofErr w:type="gramStart"/>
      <w:r w:rsidRPr="00BD71EE">
        <w:rPr>
          <w:rFonts w:ascii="Arial" w:eastAsia="Times New Roman" w:hAnsi="Arial" w:cs="Arial"/>
          <w:color w:val="000000"/>
          <w:sz w:val="21"/>
          <w:szCs w:val="21"/>
          <w:lang w:eastAsia="ru-RU"/>
        </w:rPr>
        <w:t>обязательна к исполнению</w:t>
      </w:r>
      <w:proofErr w:type="gramEnd"/>
      <w:r w:rsidRPr="00BD71EE">
        <w:rPr>
          <w:rFonts w:ascii="Arial" w:eastAsia="Times New Roman" w:hAnsi="Arial" w:cs="Arial"/>
          <w:color w:val="000000"/>
          <w:sz w:val="21"/>
          <w:szCs w:val="21"/>
          <w:lang w:eastAsia="ru-RU"/>
        </w:rPr>
        <w:t xml:space="preserve"> Покупателем.</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4. Условия оплаты</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 xml:space="preserve">4.1. Покупатель производит авансовый платеж </w:t>
      </w:r>
      <w:r w:rsidR="00607DA0">
        <w:rPr>
          <w:rFonts w:ascii="Arial" w:eastAsia="Times New Roman" w:hAnsi="Arial" w:cs="Arial"/>
          <w:color w:val="000000"/>
          <w:sz w:val="21"/>
          <w:szCs w:val="21"/>
          <w:lang w:eastAsia="ru-RU"/>
        </w:rPr>
        <w:t xml:space="preserve">(100% стоимости Произведения) </w:t>
      </w:r>
      <w:r w:rsidRPr="00BD71EE">
        <w:rPr>
          <w:rFonts w:ascii="Arial" w:eastAsia="Times New Roman" w:hAnsi="Arial" w:cs="Arial"/>
          <w:color w:val="000000"/>
          <w:sz w:val="21"/>
          <w:szCs w:val="21"/>
          <w:lang w:eastAsia="ru-RU"/>
        </w:rPr>
        <w:t>в рублях на условиях, указанных на Сайте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4.2. Продавец вправе в одностороннем порядке изменять действующие цены путем размещения соответствующей информации на Сайт</w:t>
      </w:r>
      <w:r w:rsidR="00607DA0">
        <w:rPr>
          <w:rFonts w:ascii="Arial" w:eastAsia="Times New Roman" w:hAnsi="Arial" w:cs="Arial"/>
          <w:color w:val="000000"/>
          <w:sz w:val="21"/>
          <w:szCs w:val="21"/>
          <w:lang w:eastAsia="ru-RU"/>
        </w:rPr>
        <w:t>е</w:t>
      </w:r>
      <w:r w:rsidRPr="00BD71EE">
        <w:rPr>
          <w:rFonts w:ascii="Arial" w:eastAsia="Times New Roman" w:hAnsi="Arial" w:cs="Arial"/>
          <w:color w:val="000000"/>
          <w:sz w:val="21"/>
          <w:szCs w:val="21"/>
          <w:lang w:eastAsia="ru-RU"/>
        </w:rPr>
        <w:t xml:space="preserve"> Продавца. Любое изменение цен не касается уже оплаченных Произведений.</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5. Ответственность сторон. Ограничение ответственности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5.1. Покупатель принимает на себя полную ответственность и риски, связанные с использованием Каталога.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5.2. Покупатель полностью несет ответственность за использование третьими лицами Логина и Пароля.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lastRenderedPageBreak/>
        <w:t>5.3. Покупатель полностью несет ответственность за использование третьими лицами информации, передаваемой Продавцом на адрес электронной почты, указанный Покупателем при регистрации.</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5.4. Продавец не несет ответственности за любые расходы Покупателя или прямой либо косвенный ущерб, который может быть нанесен Покупателю вследствие использования Каталога.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 xml:space="preserve">5.5. Продавец </w:t>
      </w:r>
      <w:proofErr w:type="spellStart"/>
      <w:r w:rsidRPr="00BD71EE">
        <w:rPr>
          <w:rFonts w:ascii="Arial" w:eastAsia="Times New Roman" w:hAnsi="Arial" w:cs="Arial"/>
          <w:color w:val="000000"/>
          <w:sz w:val="21"/>
          <w:szCs w:val="21"/>
          <w:lang w:eastAsia="ru-RU"/>
        </w:rPr>
        <w:t>н</w:t>
      </w:r>
      <w:proofErr w:type="gramStart"/>
      <w:r w:rsidRPr="00BD71EE">
        <w:rPr>
          <w:rFonts w:ascii="Arial" w:eastAsia="Times New Roman" w:hAnsi="Arial" w:cs="Arial"/>
          <w:color w:val="000000"/>
          <w:sz w:val="21"/>
          <w:szCs w:val="21"/>
          <w:lang w:eastAsia="ru-RU"/>
        </w:rPr>
        <w:t>e</w:t>
      </w:r>
      <w:proofErr w:type="spellEnd"/>
      <w:proofErr w:type="gram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нeсeт</w:t>
      </w:r>
      <w:proofErr w:type="spellEnd"/>
      <w:r w:rsidRPr="00BD71EE">
        <w:rPr>
          <w:rFonts w:ascii="Arial" w:eastAsia="Times New Roman" w:hAnsi="Arial" w:cs="Arial"/>
          <w:color w:val="000000"/>
          <w:sz w:val="21"/>
          <w:szCs w:val="21"/>
          <w:lang w:eastAsia="ru-RU"/>
        </w:rPr>
        <w:t xml:space="preserve"> </w:t>
      </w:r>
      <w:proofErr w:type="spellStart"/>
      <w:r w:rsidRPr="00BD71EE">
        <w:rPr>
          <w:rFonts w:ascii="Arial" w:eastAsia="Times New Roman" w:hAnsi="Arial" w:cs="Arial"/>
          <w:color w:val="000000"/>
          <w:sz w:val="21"/>
          <w:szCs w:val="21"/>
          <w:lang w:eastAsia="ru-RU"/>
        </w:rPr>
        <w:t>отвeтствeнности</w:t>
      </w:r>
      <w:proofErr w:type="spellEnd"/>
      <w:r w:rsidRPr="00BD71EE">
        <w:rPr>
          <w:rFonts w:ascii="Arial" w:eastAsia="Times New Roman" w:hAnsi="Arial" w:cs="Arial"/>
          <w:color w:val="000000"/>
          <w:sz w:val="21"/>
          <w:szCs w:val="21"/>
          <w:lang w:eastAsia="ru-RU"/>
        </w:rPr>
        <w:t xml:space="preserve"> за качество доступа к Каталогу через сеть Интернет.</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5.6. Ни при каких обстоятельствах Продавец не несет ответственности за использование третьими лицами Логина и Пароля.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5.7. Продавец не несет ответственности за прямой или косвенный ущерб, понесенный Покупателем в результате ошибок передачи данных, сбоев/дефектов в работе программного обеспечения и/или оборудования, потерь и повреждений данных, ошибок обработки или отображения данных, задержек в передаче данных и других сбоев, случившихся не по вине Продавца.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5.8. Сайт Продавца</w:t>
      </w:r>
      <w:r w:rsidR="00607DA0">
        <w:rPr>
          <w:rFonts w:ascii="Arial" w:eastAsia="Times New Roman" w:hAnsi="Arial" w:cs="Arial"/>
          <w:color w:val="000000"/>
          <w:sz w:val="21"/>
          <w:szCs w:val="21"/>
          <w:lang w:eastAsia="ru-RU"/>
        </w:rPr>
        <w:t xml:space="preserve"> </w:t>
      </w:r>
      <w:r w:rsidRPr="00BD71EE">
        <w:rPr>
          <w:rFonts w:ascii="Arial" w:eastAsia="Times New Roman" w:hAnsi="Arial" w:cs="Arial"/>
          <w:color w:val="000000"/>
          <w:sz w:val="21"/>
          <w:szCs w:val="21"/>
          <w:lang w:eastAsia="ru-RU"/>
        </w:rPr>
        <w:t>и все сопутствующие сервисы предоставляются на условиях «как есть», без каких-либо прямых или косвенных гарантий того, что указанные Сайт</w:t>
      </w:r>
      <w:r w:rsidR="00607DA0">
        <w:rPr>
          <w:rFonts w:ascii="Arial" w:eastAsia="Times New Roman" w:hAnsi="Arial" w:cs="Arial"/>
          <w:color w:val="000000"/>
          <w:sz w:val="21"/>
          <w:szCs w:val="21"/>
          <w:lang w:eastAsia="ru-RU"/>
        </w:rPr>
        <w:t xml:space="preserve"> </w:t>
      </w:r>
      <w:r w:rsidRPr="00BD71EE">
        <w:rPr>
          <w:rFonts w:ascii="Arial" w:eastAsia="Times New Roman" w:hAnsi="Arial" w:cs="Arial"/>
          <w:color w:val="000000"/>
          <w:sz w:val="21"/>
          <w:szCs w:val="21"/>
          <w:lang w:eastAsia="ru-RU"/>
        </w:rPr>
        <w:t>и (или) сервисы могут подходить или не подходить для конкретных целей использования.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5.9. Продавец не несет ответственности за невозможность пользования Сайтом</w:t>
      </w:r>
      <w:r w:rsidR="00607DA0">
        <w:rPr>
          <w:rFonts w:ascii="Arial" w:eastAsia="Times New Roman" w:hAnsi="Arial" w:cs="Arial"/>
          <w:color w:val="000000"/>
          <w:sz w:val="21"/>
          <w:szCs w:val="21"/>
          <w:lang w:eastAsia="ru-RU"/>
        </w:rPr>
        <w:t xml:space="preserve"> и</w:t>
      </w:r>
      <w:r w:rsidRPr="00BD71EE">
        <w:rPr>
          <w:rFonts w:ascii="Arial" w:eastAsia="Times New Roman" w:hAnsi="Arial" w:cs="Arial"/>
          <w:color w:val="000000"/>
          <w:sz w:val="21"/>
          <w:szCs w:val="21"/>
          <w:lang w:eastAsia="ru-RU"/>
        </w:rPr>
        <w:t xml:space="preserve"> (или) сопутствующими сервисами Пользователем по каким-либо причинам, включая, </w:t>
      </w:r>
      <w:proofErr w:type="gramStart"/>
      <w:r w:rsidRPr="00BD71EE">
        <w:rPr>
          <w:rFonts w:ascii="Arial" w:eastAsia="Times New Roman" w:hAnsi="Arial" w:cs="Arial"/>
          <w:color w:val="000000"/>
          <w:sz w:val="21"/>
          <w:szCs w:val="21"/>
          <w:lang w:eastAsia="ru-RU"/>
        </w:rPr>
        <w:t>но</w:t>
      </w:r>
      <w:proofErr w:type="gramEnd"/>
      <w:r w:rsidRPr="00BD71EE">
        <w:rPr>
          <w:rFonts w:ascii="Arial" w:eastAsia="Times New Roman" w:hAnsi="Arial" w:cs="Arial"/>
          <w:color w:val="000000"/>
          <w:sz w:val="21"/>
          <w:szCs w:val="21"/>
          <w:lang w:eastAsia="ru-RU"/>
        </w:rPr>
        <w:t xml:space="preserve"> не ограничиваясь: ошибки, упущения, прерывания, удаление, дефекты, задержку в обработке или передаче данных, нарушение работы линий связи, неисправность оборудования,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невыполнение обязательств поставщиков тех или иных услуг, кражу, уничтожение или неправомерный доступ к материалам Пользователей, размещенным на </w:t>
      </w:r>
      <w:proofErr w:type="spellStart"/>
      <w:proofErr w:type="gramStart"/>
      <w:r w:rsidRPr="00BD71EE">
        <w:rPr>
          <w:rFonts w:ascii="Arial" w:eastAsia="Times New Roman" w:hAnsi="Arial" w:cs="Arial"/>
          <w:color w:val="000000"/>
          <w:sz w:val="21"/>
          <w:szCs w:val="21"/>
          <w:lang w:eastAsia="ru-RU"/>
        </w:rPr>
        <w:t>C</w:t>
      </w:r>
      <w:proofErr w:type="gramEnd"/>
      <w:r w:rsidRPr="00BD71EE">
        <w:rPr>
          <w:rFonts w:ascii="Arial" w:eastAsia="Times New Roman" w:hAnsi="Arial" w:cs="Arial"/>
          <w:color w:val="000000"/>
          <w:sz w:val="21"/>
          <w:szCs w:val="21"/>
          <w:lang w:eastAsia="ru-RU"/>
        </w:rPr>
        <w:t>айте</w:t>
      </w:r>
      <w:proofErr w:type="spellEnd"/>
      <w:r w:rsidRPr="00BD71EE">
        <w:rPr>
          <w:rFonts w:ascii="Arial" w:eastAsia="Times New Roman" w:hAnsi="Arial" w:cs="Arial"/>
          <w:color w:val="000000"/>
          <w:sz w:val="21"/>
          <w:szCs w:val="21"/>
          <w:lang w:eastAsia="ru-RU"/>
        </w:rPr>
        <w:t xml:space="preserve"> или в любом другом месте и т.п.</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5.10. Ни при каких обстоятельствах Продавец не несет ответственности за любые расходы Пользователя или прямой либо косвенный ущерб, включая упущенную выгоду или потерянные данные, вред чести, достоинству или деловой репутации, который может быть нанесен Пользователю вследствие использования Сайта, и (или) сопутствующих сервисов.</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6. Срок действия Договора</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6.1. Договор вступает в силу с момента поступления первого авансового платежа от Покупателя (каждое Приложение к Договору вступает в силу с момента принятия Пользователем условий этого Приложения) и действует до полного исполнения Сторонами своих обязательств.</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7. Обстоятельства непреодолимой силы</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 xml:space="preserve">7.1. </w:t>
      </w:r>
      <w:proofErr w:type="gramStart"/>
      <w:r w:rsidRPr="00BD71EE">
        <w:rPr>
          <w:rFonts w:ascii="Arial" w:eastAsia="Times New Roman" w:hAnsi="Arial" w:cs="Arial"/>
          <w:color w:val="000000"/>
          <w:sz w:val="21"/>
          <w:szCs w:val="21"/>
          <w:lang w:eastAsia="ru-RU"/>
        </w:rPr>
        <w:t>Стороны освобождаются от ответственности за частичное или полное неисполнение обязательств по настоящему Договору в случае, если такое неисполнение явилось прямым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а именно: пожара, наводнения, урагана и землетрясения или наложения органами государственной власти ограничений на деятельность любой из Сторон, и если эти обстоятельства Стороны не могли</w:t>
      </w:r>
      <w:proofErr w:type="gramEnd"/>
      <w:r w:rsidRPr="00BD71EE">
        <w:rPr>
          <w:rFonts w:ascii="Arial" w:eastAsia="Times New Roman" w:hAnsi="Arial" w:cs="Arial"/>
          <w:color w:val="000000"/>
          <w:sz w:val="21"/>
          <w:szCs w:val="21"/>
          <w:lang w:eastAsia="ru-RU"/>
        </w:rPr>
        <w:t xml:space="preserve"> ни предвидеть, ни предотвратить разумными мерами.</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8. Прочие условия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8.1. В случае</w:t>
      </w:r>
      <w:proofErr w:type="gramStart"/>
      <w:r w:rsidRPr="00BD71EE">
        <w:rPr>
          <w:rFonts w:ascii="Arial" w:eastAsia="Times New Roman" w:hAnsi="Arial" w:cs="Arial"/>
          <w:color w:val="000000"/>
          <w:sz w:val="21"/>
          <w:szCs w:val="21"/>
          <w:lang w:eastAsia="ru-RU"/>
        </w:rPr>
        <w:t>,</w:t>
      </w:r>
      <w:proofErr w:type="gramEnd"/>
      <w:r w:rsidRPr="00BD71EE">
        <w:rPr>
          <w:rFonts w:ascii="Arial" w:eastAsia="Times New Roman" w:hAnsi="Arial" w:cs="Arial"/>
          <w:color w:val="000000"/>
          <w:sz w:val="21"/>
          <w:szCs w:val="21"/>
          <w:lang w:eastAsia="ru-RU"/>
        </w:rPr>
        <w:t xml:space="preserve"> если какое-либо положение или какая-либо часть положения Договора признаны недействительными или не имеющими юридической силы, остальные положения и части положений Договора остаются в полной силе и действии.</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8.2. Все Приложения к настоящему Договору являются его неотъемлемой частью.</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lastRenderedPageBreak/>
        <w:t>8.3. Во всем остальном Стороны договорились руководствоваться действующим законодательством Российской Федерации.</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8.4. Продавец вправе вносить изменения в Договор с обязательным размещением соответствующей информации на Сайте Продавца за 30 (тридцать) календарных дней до вступления соответствующих изменений в силу.</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8.5. По всем возникающим вопросам Покупатель вправе обращаться в Службу поддержки Продавца по адресу электронной почты: </w:t>
      </w:r>
      <w:hyperlink r:id="rId6" w:history="1">
        <w:r w:rsidR="00607DA0" w:rsidRPr="00E620A7">
          <w:rPr>
            <w:rStyle w:val="a5"/>
            <w:rFonts w:ascii="Arial" w:eastAsia="Times New Roman" w:hAnsi="Arial" w:cs="Arial"/>
            <w:sz w:val="21"/>
            <w:szCs w:val="21"/>
            <w:lang w:eastAsia="ru-RU"/>
          </w:rPr>
          <w:t>help@</w:t>
        </w:r>
        <w:r w:rsidR="00607DA0" w:rsidRPr="00E620A7">
          <w:rPr>
            <w:rStyle w:val="a5"/>
            <w:rFonts w:ascii="Arial" w:eastAsia="Times New Roman" w:hAnsi="Arial" w:cs="Arial"/>
            <w:sz w:val="21"/>
            <w:szCs w:val="21"/>
            <w:lang w:val="en-US" w:eastAsia="ru-RU"/>
          </w:rPr>
          <w:t>dex</w:t>
        </w:r>
        <w:r w:rsidR="00607DA0" w:rsidRPr="00E620A7">
          <w:rPr>
            <w:rStyle w:val="a5"/>
            <w:rFonts w:ascii="Arial" w:eastAsia="Times New Roman" w:hAnsi="Arial" w:cs="Arial"/>
            <w:sz w:val="21"/>
            <w:szCs w:val="21"/>
            <w:lang w:eastAsia="ru-RU"/>
          </w:rPr>
          <w:t>.ru</w:t>
        </w:r>
      </w:hyperlink>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9. Разрешение споров</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9.1. Споры и разногласия, которые могут возникнуть по данному Договору, решаются путем соблюдения досудебного (претензионного) порядка. Срок рассмотрения Продавцом претензии – 7 (семь) календарных дней с момента ее получения от Покупателя.</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9.2. Если Стороны не придут к соглашению, эти споры и разногласия разрешаются в судебном порядке согласно действующему законодательству Российской Федерации.</w:t>
      </w:r>
    </w:p>
    <w:p w:rsidR="00BD71EE" w:rsidRPr="00BD71EE" w:rsidRDefault="00BD71EE" w:rsidP="00BD71EE">
      <w:pPr>
        <w:spacing w:before="360" w:after="135" w:line="240" w:lineRule="auto"/>
        <w:outlineLvl w:val="1"/>
        <w:rPr>
          <w:rFonts w:ascii="Arial" w:eastAsia="Times New Roman" w:hAnsi="Arial" w:cs="Arial"/>
          <w:color w:val="000000"/>
          <w:sz w:val="29"/>
          <w:szCs w:val="29"/>
          <w:lang w:eastAsia="ru-RU"/>
        </w:rPr>
      </w:pPr>
      <w:r w:rsidRPr="00BD71EE">
        <w:rPr>
          <w:rFonts w:ascii="Arial" w:eastAsia="Times New Roman" w:hAnsi="Arial" w:cs="Arial"/>
          <w:color w:val="000000"/>
          <w:sz w:val="29"/>
          <w:szCs w:val="29"/>
          <w:lang w:eastAsia="ru-RU"/>
        </w:rPr>
        <w:t>10. Уведомление о конфиденциальности</w:t>
      </w:r>
    </w:p>
    <w:p w:rsidR="00FB4F0A" w:rsidRDefault="00BD71EE" w:rsidP="00FB4F0A">
      <w:pPr>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10.1</w:t>
      </w:r>
      <w:proofErr w:type="gramStart"/>
      <w:r w:rsidRPr="00BD71EE">
        <w:rPr>
          <w:rFonts w:ascii="Arial" w:eastAsia="Times New Roman" w:hAnsi="Arial" w:cs="Arial"/>
          <w:color w:val="000000"/>
          <w:sz w:val="21"/>
          <w:szCs w:val="21"/>
          <w:lang w:eastAsia="ru-RU"/>
        </w:rPr>
        <w:t xml:space="preserve"> </w:t>
      </w:r>
      <w:r w:rsidR="00FB4F0A" w:rsidRPr="00FB4F0A">
        <w:rPr>
          <w:rFonts w:ascii="Arial" w:eastAsia="Times New Roman" w:hAnsi="Arial" w:cs="Arial"/>
          <w:color w:val="000000"/>
          <w:sz w:val="21"/>
          <w:szCs w:val="21"/>
          <w:lang w:eastAsia="ru-RU"/>
        </w:rPr>
        <w:t>У</w:t>
      </w:r>
      <w:proofErr w:type="gramEnd"/>
      <w:r w:rsidR="00FB4F0A" w:rsidRPr="00FB4F0A">
        <w:rPr>
          <w:rFonts w:ascii="Arial" w:eastAsia="Times New Roman" w:hAnsi="Arial" w:cs="Arial"/>
          <w:color w:val="000000"/>
          <w:sz w:val="21"/>
          <w:szCs w:val="21"/>
          <w:lang w:eastAsia="ru-RU"/>
        </w:rPr>
        <w:t>казывая свои регистрационные данные (фамилию, имя, отчество, год, месяц и дату рождения, пол, паспортные данные, адрес регистрации, идентификационный номер налогоплательщика, номер страхового свидетельства обязательного пенсионного страхования) Покупатель дает согласие на обработку своих персональных данных, т.е. на совершение действий, предусмотренных п.3 ст.3 Федерального закона от 27.06.2006г. № 152-ФЗ « О персональных данных». Согласие вступает в силу со дня предоставления данных Покупателем и действует в течение трех лет.</w:t>
      </w:r>
    </w:p>
    <w:p w:rsidR="00BD71EE" w:rsidRPr="00BD71EE" w:rsidRDefault="00BD71EE" w:rsidP="00FB4F0A">
      <w:pPr>
        <w:rPr>
          <w:rFonts w:ascii="Arial" w:eastAsia="Times New Roman" w:hAnsi="Arial" w:cs="Arial"/>
          <w:color w:val="000000"/>
          <w:sz w:val="21"/>
          <w:szCs w:val="21"/>
          <w:lang w:eastAsia="ru-RU"/>
        </w:rPr>
      </w:pPr>
      <w:bookmarkStart w:id="0" w:name="_GoBack"/>
      <w:bookmarkEnd w:id="0"/>
      <w:r w:rsidRPr="00BD71EE">
        <w:rPr>
          <w:rFonts w:ascii="Arial" w:eastAsia="Times New Roman" w:hAnsi="Arial" w:cs="Arial"/>
          <w:color w:val="000000"/>
          <w:sz w:val="21"/>
          <w:szCs w:val="21"/>
          <w:lang w:eastAsia="ru-RU"/>
        </w:rPr>
        <w:t>10.2</w:t>
      </w:r>
      <w:proofErr w:type="gramStart"/>
      <w:r w:rsidRPr="00BD71EE">
        <w:rPr>
          <w:rFonts w:ascii="Arial" w:eastAsia="Times New Roman" w:hAnsi="Arial" w:cs="Arial"/>
          <w:color w:val="000000"/>
          <w:sz w:val="21"/>
          <w:szCs w:val="21"/>
          <w:lang w:eastAsia="ru-RU"/>
        </w:rPr>
        <w:t xml:space="preserve"> Д</w:t>
      </w:r>
      <w:proofErr w:type="gramEnd"/>
      <w:r w:rsidRPr="00BD71EE">
        <w:rPr>
          <w:rFonts w:ascii="Arial" w:eastAsia="Times New Roman" w:hAnsi="Arial" w:cs="Arial"/>
          <w:color w:val="000000"/>
          <w:sz w:val="21"/>
          <w:szCs w:val="21"/>
          <w:lang w:eastAsia="ru-RU"/>
        </w:rPr>
        <w:t>ля оказания услуг Продавец собирает и хранит только необходимые персональные данные пользователя. Прод</w:t>
      </w:r>
      <w:r w:rsidR="00265FE4">
        <w:rPr>
          <w:rFonts w:ascii="Arial" w:eastAsia="Times New Roman" w:hAnsi="Arial" w:cs="Arial"/>
          <w:color w:val="000000"/>
          <w:sz w:val="21"/>
          <w:szCs w:val="21"/>
          <w:lang w:eastAsia="ru-RU"/>
        </w:rPr>
        <w:t>а</w:t>
      </w:r>
      <w:r w:rsidRPr="00BD71EE">
        <w:rPr>
          <w:rFonts w:ascii="Arial" w:eastAsia="Times New Roman" w:hAnsi="Arial" w:cs="Arial"/>
          <w:color w:val="000000"/>
          <w:sz w:val="21"/>
          <w:szCs w:val="21"/>
          <w:lang w:eastAsia="ru-RU"/>
        </w:rPr>
        <w:t>вец может использовать персональные данные пользователя для его идентификации, уточнения данных платежа, предоставлению персонализированных сервисов, обратной связи с Покупателем, обработки заявок и запросов, выполнения обезличенных статистических вычислений и улучшения качества услуг, оказываемых Покупателю.</w:t>
      </w:r>
    </w:p>
    <w:p w:rsidR="00BD71EE" w:rsidRPr="00BD71EE" w:rsidRDefault="00BD71EE" w:rsidP="00BD71EE">
      <w:pPr>
        <w:spacing w:after="120" w:line="240" w:lineRule="auto"/>
        <w:rPr>
          <w:rFonts w:ascii="Arial" w:eastAsia="Times New Roman" w:hAnsi="Arial" w:cs="Arial"/>
          <w:color w:val="000000"/>
          <w:sz w:val="21"/>
          <w:szCs w:val="21"/>
          <w:lang w:eastAsia="ru-RU"/>
        </w:rPr>
      </w:pPr>
      <w:r w:rsidRPr="00BD71EE">
        <w:rPr>
          <w:rFonts w:ascii="Arial" w:eastAsia="Times New Roman" w:hAnsi="Arial" w:cs="Arial"/>
          <w:color w:val="000000"/>
          <w:sz w:val="21"/>
          <w:szCs w:val="21"/>
          <w:lang w:eastAsia="ru-RU"/>
        </w:rPr>
        <w:t>10.</w:t>
      </w:r>
      <w:r w:rsidR="00265FE4">
        <w:rPr>
          <w:rFonts w:ascii="Arial" w:eastAsia="Times New Roman" w:hAnsi="Arial" w:cs="Arial"/>
          <w:color w:val="000000"/>
          <w:sz w:val="21"/>
          <w:szCs w:val="21"/>
          <w:lang w:eastAsia="ru-RU"/>
        </w:rPr>
        <w:t>3</w:t>
      </w:r>
      <w:r w:rsidRPr="00BD71EE">
        <w:rPr>
          <w:rFonts w:ascii="Arial" w:eastAsia="Times New Roman" w:hAnsi="Arial" w:cs="Arial"/>
          <w:color w:val="000000"/>
          <w:sz w:val="21"/>
          <w:szCs w:val="21"/>
          <w:lang w:eastAsia="ru-RU"/>
        </w:rPr>
        <w:t>. Продавец вправе передать персональную информацию пользователя третьим лицам только в случаях, если покупатель выразил свое согласие на такие действия, передача необходима для оказания услуги Покупателю, передача предусмотрена законодательством РФ.</w:t>
      </w:r>
    </w:p>
    <w:p w:rsidR="00265FE4" w:rsidRDefault="00BD71EE" w:rsidP="00265FE4">
      <w:pPr>
        <w:spacing w:after="0" w:line="240" w:lineRule="auto"/>
        <w:rPr>
          <w:rFonts w:ascii="Arial" w:eastAsia="Times New Roman" w:hAnsi="Arial" w:cs="Arial"/>
          <w:b/>
          <w:bCs/>
          <w:color w:val="000000"/>
          <w:sz w:val="21"/>
          <w:szCs w:val="21"/>
          <w:lang w:eastAsia="ru-RU"/>
        </w:rPr>
      </w:pPr>
      <w:r w:rsidRPr="00BD71EE">
        <w:rPr>
          <w:rFonts w:ascii="Arial" w:eastAsia="Times New Roman" w:hAnsi="Arial" w:cs="Arial"/>
          <w:b/>
          <w:bCs/>
          <w:color w:val="000000"/>
          <w:sz w:val="21"/>
          <w:szCs w:val="21"/>
          <w:lang w:eastAsia="ru-RU"/>
        </w:rPr>
        <w:t>Продавец:</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Полное наименование</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А</w:t>
      </w:r>
      <w:r w:rsidRPr="0002558E">
        <w:rPr>
          <w:rFonts w:ascii="Tahoma" w:eastAsia="Times New Roman" w:hAnsi="Tahoma" w:cs="Tahoma"/>
          <w:color w:val="000000"/>
          <w:sz w:val="19"/>
          <w:szCs w:val="19"/>
          <w:lang w:eastAsia="ru-RU"/>
        </w:rPr>
        <w:t>кционерное общество «Финансовый издательский дом «Деловой экспресс»</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Сокращенное наименование</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АО ФИД «Деловой экспресс»</w:t>
      </w:r>
    </w:p>
    <w:p w:rsidR="00265FE4" w:rsidRPr="00575DEF"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Юридический адрес</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125167, г. Москва, ул. Восьмого марта 4-я, д. 6А</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Почтовый адрес</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125167 Москва, ул. Восьмого марта 4-я, д. 6А</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Место нахождения:</w:t>
      </w:r>
      <w:r>
        <w:rPr>
          <w:rFonts w:ascii="Tahoma" w:eastAsia="Times New Roman" w:hAnsi="Tahoma" w:cs="Tahoma"/>
          <w:bCs/>
          <w:color w:val="000000"/>
          <w:sz w:val="19"/>
          <w:lang w:eastAsia="ru-RU"/>
        </w:rPr>
        <w:t xml:space="preserve"> </w:t>
      </w:r>
      <w:r w:rsidRPr="0002558E">
        <w:rPr>
          <w:rFonts w:ascii="Tahoma" w:eastAsia="Times New Roman" w:hAnsi="Tahoma" w:cs="Tahoma"/>
          <w:color w:val="000000"/>
          <w:sz w:val="19"/>
          <w:szCs w:val="19"/>
          <w:lang w:eastAsia="ru-RU"/>
        </w:rPr>
        <w:t>125167 Москва, ул. Восьмого марта 4-я, д. 6А</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ИНН/КПП</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7704155860/771401001</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Телефон/факс</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495) 787-52-26</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Банк</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 xml:space="preserve">АО </w:t>
      </w:r>
      <w:proofErr w:type="spellStart"/>
      <w:r w:rsidRPr="0002558E">
        <w:rPr>
          <w:rFonts w:ascii="Tahoma" w:eastAsia="Times New Roman" w:hAnsi="Tahoma" w:cs="Tahoma"/>
          <w:color w:val="000000"/>
          <w:sz w:val="19"/>
          <w:szCs w:val="19"/>
          <w:lang w:eastAsia="ru-RU"/>
        </w:rPr>
        <w:t>ЮниКредит</w:t>
      </w:r>
      <w:proofErr w:type="spellEnd"/>
      <w:r w:rsidRPr="0002558E">
        <w:rPr>
          <w:rFonts w:ascii="Tahoma" w:eastAsia="Times New Roman" w:hAnsi="Tahoma" w:cs="Tahoma"/>
          <w:color w:val="000000"/>
          <w:sz w:val="19"/>
          <w:szCs w:val="19"/>
          <w:lang w:eastAsia="ru-RU"/>
        </w:rPr>
        <w:t xml:space="preserve"> Банк</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Расчетный счет</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407028103 000101 94477</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Корр. счет Банка</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301 018 103 0000 0000 545</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БИК</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044525545</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Код по ОКПО</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45125457</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ОК</w:t>
      </w:r>
      <w:r w:rsidRPr="00265FE4">
        <w:rPr>
          <w:rFonts w:ascii="Tahoma" w:eastAsia="Times New Roman" w:hAnsi="Tahoma" w:cs="Tahoma"/>
          <w:bCs/>
          <w:color w:val="000000"/>
          <w:sz w:val="19"/>
          <w:lang w:eastAsia="ru-RU"/>
        </w:rPr>
        <w:t>ТМО</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45</w:t>
      </w:r>
      <w:r>
        <w:rPr>
          <w:rFonts w:ascii="Tahoma" w:eastAsia="Times New Roman" w:hAnsi="Tahoma" w:cs="Tahoma"/>
          <w:color w:val="000000"/>
          <w:sz w:val="19"/>
          <w:szCs w:val="19"/>
          <w:lang w:eastAsia="ru-RU"/>
        </w:rPr>
        <w:t>333000</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ОГРН</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1037739096724</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ОКВЭД</w:t>
      </w:r>
      <w:r w:rsidRPr="0002558E">
        <w:rPr>
          <w:rFonts w:ascii="Tahoma" w:eastAsia="Times New Roman" w:hAnsi="Tahoma" w:cs="Tahoma"/>
          <w:color w:val="000000"/>
          <w:sz w:val="19"/>
          <w:szCs w:val="19"/>
          <w:lang w:eastAsia="ru-RU"/>
        </w:rPr>
        <w:t>:</w:t>
      </w:r>
      <w:r>
        <w:rPr>
          <w:rFonts w:ascii="Tahoma" w:eastAsia="Times New Roman" w:hAnsi="Tahoma" w:cs="Tahoma"/>
          <w:color w:val="000000"/>
          <w:sz w:val="19"/>
          <w:szCs w:val="19"/>
          <w:lang w:eastAsia="ru-RU"/>
        </w:rPr>
        <w:t xml:space="preserve"> </w:t>
      </w:r>
      <w:r w:rsidRPr="0002558E">
        <w:rPr>
          <w:rFonts w:ascii="Tahoma" w:eastAsia="Times New Roman" w:hAnsi="Tahoma" w:cs="Tahoma"/>
          <w:color w:val="000000"/>
          <w:sz w:val="19"/>
          <w:szCs w:val="19"/>
          <w:lang w:eastAsia="ru-RU"/>
        </w:rPr>
        <w:t>22.13, 22.11, 22.15</w:t>
      </w:r>
    </w:p>
    <w:p w:rsidR="00265FE4" w:rsidRPr="0002558E" w:rsidRDefault="00265FE4" w:rsidP="00265FE4">
      <w:pPr>
        <w:spacing w:after="0" w:line="240" w:lineRule="auto"/>
        <w:rPr>
          <w:rFonts w:ascii="Tahoma" w:eastAsia="Times New Roman" w:hAnsi="Tahoma" w:cs="Tahoma"/>
          <w:color w:val="000000"/>
          <w:sz w:val="19"/>
          <w:szCs w:val="19"/>
          <w:lang w:eastAsia="ru-RU"/>
        </w:rPr>
      </w:pPr>
      <w:r w:rsidRPr="0002558E">
        <w:rPr>
          <w:rFonts w:ascii="Tahoma" w:eastAsia="Times New Roman" w:hAnsi="Tahoma" w:cs="Tahoma"/>
          <w:bCs/>
          <w:color w:val="000000"/>
          <w:sz w:val="19"/>
          <w:lang w:eastAsia="ru-RU"/>
        </w:rPr>
        <w:t xml:space="preserve">Адрес в сети </w:t>
      </w:r>
      <w:proofErr w:type="spellStart"/>
      <w:r w:rsidRPr="0002558E">
        <w:rPr>
          <w:rFonts w:ascii="Tahoma" w:eastAsia="Times New Roman" w:hAnsi="Tahoma" w:cs="Tahoma"/>
          <w:bCs/>
          <w:color w:val="000000"/>
          <w:sz w:val="19"/>
          <w:lang w:eastAsia="ru-RU"/>
        </w:rPr>
        <w:t>Internet</w:t>
      </w:r>
      <w:proofErr w:type="spellEnd"/>
      <w:proofErr w:type="gramStart"/>
      <w:r w:rsidRPr="0002558E">
        <w:rPr>
          <w:rFonts w:ascii="Tahoma" w:eastAsia="Times New Roman" w:hAnsi="Tahoma" w:cs="Tahoma"/>
          <w:bCs/>
          <w:color w:val="000000"/>
          <w:sz w:val="19"/>
          <w:lang w:eastAsia="ru-RU"/>
        </w:rPr>
        <w:t xml:space="preserve"> </w:t>
      </w:r>
      <w:r w:rsidRPr="0002558E">
        <w:rPr>
          <w:rFonts w:ascii="Tahoma" w:eastAsia="Times New Roman" w:hAnsi="Tahoma" w:cs="Tahoma"/>
          <w:color w:val="000000"/>
          <w:sz w:val="19"/>
          <w:szCs w:val="19"/>
          <w:lang w:eastAsia="ru-RU"/>
        </w:rPr>
        <w:t>:</w:t>
      </w:r>
      <w:proofErr w:type="spellStart"/>
      <w:proofErr w:type="gramEnd"/>
      <w:r w:rsidRPr="0002558E">
        <w:rPr>
          <w:rFonts w:ascii="Tahoma" w:eastAsia="Times New Roman" w:hAnsi="Tahoma" w:cs="Tahoma"/>
          <w:color w:val="000000"/>
          <w:sz w:val="19"/>
          <w:szCs w:val="19"/>
          <w:lang w:eastAsia="ru-RU"/>
        </w:rPr>
        <w:t>http</w:t>
      </w:r>
      <w:proofErr w:type="spellEnd"/>
      <w:r w:rsidRPr="0002558E">
        <w:rPr>
          <w:rFonts w:ascii="Tahoma" w:eastAsia="Times New Roman" w:hAnsi="Tahoma" w:cs="Tahoma"/>
          <w:color w:val="000000"/>
          <w:sz w:val="19"/>
          <w:szCs w:val="19"/>
          <w:lang w:eastAsia="ru-RU"/>
        </w:rPr>
        <w:t xml:space="preserve">://www.dex.ru </w:t>
      </w:r>
    </w:p>
    <w:p w:rsidR="00BD71EE" w:rsidRPr="00BD71EE" w:rsidRDefault="00BD71EE" w:rsidP="00BD71EE">
      <w:pPr>
        <w:spacing w:after="120" w:line="240" w:lineRule="auto"/>
        <w:rPr>
          <w:rFonts w:ascii="Arial" w:eastAsia="Times New Roman" w:hAnsi="Arial" w:cs="Arial"/>
          <w:color w:val="000000"/>
          <w:sz w:val="21"/>
          <w:szCs w:val="21"/>
          <w:lang w:eastAsia="ru-RU"/>
        </w:rPr>
      </w:pPr>
    </w:p>
    <w:p w:rsidR="0006348C" w:rsidRDefault="0006348C"/>
    <w:sectPr w:rsidR="00063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C33"/>
    <w:multiLevelType w:val="multilevel"/>
    <w:tmpl w:val="7E5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F7414"/>
    <w:multiLevelType w:val="multilevel"/>
    <w:tmpl w:val="E1B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60964"/>
    <w:multiLevelType w:val="multilevel"/>
    <w:tmpl w:val="E56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E"/>
    <w:rsid w:val="0006348C"/>
    <w:rsid w:val="00265FE4"/>
    <w:rsid w:val="00417A76"/>
    <w:rsid w:val="00583C2A"/>
    <w:rsid w:val="00607DA0"/>
    <w:rsid w:val="007B55A0"/>
    <w:rsid w:val="00BD71EE"/>
    <w:rsid w:val="00CC366A"/>
    <w:rsid w:val="00F01FE0"/>
    <w:rsid w:val="00FB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7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1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71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D7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1EE"/>
  </w:style>
  <w:style w:type="character" w:styleId="a4">
    <w:name w:val="Strong"/>
    <w:basedOn w:val="a0"/>
    <w:uiPriority w:val="22"/>
    <w:qFormat/>
    <w:rsid w:val="00BD71EE"/>
    <w:rPr>
      <w:b/>
      <w:bCs/>
    </w:rPr>
  </w:style>
  <w:style w:type="character" w:styleId="a5">
    <w:name w:val="Hyperlink"/>
    <w:basedOn w:val="a0"/>
    <w:uiPriority w:val="99"/>
    <w:unhideWhenUsed/>
    <w:rsid w:val="00BD7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7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1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71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D7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1EE"/>
  </w:style>
  <w:style w:type="character" w:styleId="a4">
    <w:name w:val="Strong"/>
    <w:basedOn w:val="a0"/>
    <w:uiPriority w:val="22"/>
    <w:qFormat/>
    <w:rsid w:val="00BD71EE"/>
    <w:rPr>
      <w:b/>
      <w:bCs/>
    </w:rPr>
  </w:style>
  <w:style w:type="character" w:styleId="a5">
    <w:name w:val="Hyperlink"/>
    <w:basedOn w:val="a0"/>
    <w:uiPriority w:val="99"/>
    <w:unhideWhenUsed/>
    <w:rsid w:val="00BD7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2243">
      <w:bodyDiv w:val="1"/>
      <w:marLeft w:val="0"/>
      <w:marRight w:val="0"/>
      <w:marTop w:val="0"/>
      <w:marBottom w:val="0"/>
      <w:divBdr>
        <w:top w:val="none" w:sz="0" w:space="0" w:color="auto"/>
        <w:left w:val="none" w:sz="0" w:space="0" w:color="auto"/>
        <w:bottom w:val="none" w:sz="0" w:space="0" w:color="auto"/>
        <w:right w:val="none" w:sz="0" w:space="0" w:color="auto"/>
      </w:divBdr>
      <w:divsChild>
        <w:div w:id="788554161">
          <w:marLeft w:val="0"/>
          <w:marRight w:val="0"/>
          <w:marTop w:val="0"/>
          <w:marBottom w:val="0"/>
          <w:divBdr>
            <w:top w:val="none" w:sz="0" w:space="0" w:color="auto"/>
            <w:left w:val="none" w:sz="0" w:space="0" w:color="auto"/>
            <w:bottom w:val="none" w:sz="0" w:space="0" w:color="auto"/>
            <w:right w:val="none" w:sz="0" w:space="0" w:color="auto"/>
          </w:divBdr>
        </w:div>
        <w:div w:id="2072147434">
          <w:marLeft w:val="0"/>
          <w:marRight w:val="0"/>
          <w:marTop w:val="0"/>
          <w:marBottom w:val="0"/>
          <w:divBdr>
            <w:top w:val="none" w:sz="0" w:space="0" w:color="auto"/>
            <w:left w:val="none" w:sz="0" w:space="0" w:color="auto"/>
            <w:bottom w:val="none" w:sz="0" w:space="0" w:color="auto"/>
            <w:right w:val="none" w:sz="0" w:space="0" w:color="auto"/>
          </w:divBdr>
        </w:div>
      </w:divsChild>
    </w:div>
    <w:div w:id="21351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e.makrushenko</dc:creator>
  <cp:lastModifiedBy>Елена Макрушенко</cp:lastModifiedBy>
  <cp:revision>3</cp:revision>
  <dcterms:created xsi:type="dcterms:W3CDTF">2018-02-26T11:03:00Z</dcterms:created>
  <dcterms:modified xsi:type="dcterms:W3CDTF">2018-03-05T15:05:00Z</dcterms:modified>
</cp:coreProperties>
</file>